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6D035" w14:textId="77777777" w:rsidR="00DC706E" w:rsidRDefault="00DC706E" w:rsidP="001D135F">
      <w:p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459C8758" w14:textId="77777777" w:rsidR="00DF3491" w:rsidRPr="001D135F" w:rsidRDefault="00DF3491" w:rsidP="001D135F">
      <w:p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7CE4E36" w14:textId="018E2F57" w:rsidR="00DC706E" w:rsidRDefault="008C462D" w:rsidP="001D135F">
      <w:pPr>
        <w:pStyle w:val="Ttulo2"/>
        <w:keepNext w:val="0"/>
        <w:keepLines w:val="0"/>
        <w:spacing w:before="0"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highlight w:val="white"/>
        </w:rPr>
      </w:pPr>
      <w:bookmarkStart w:id="0" w:name="_m342y8i5ydl" w:colFirst="0" w:colLast="0"/>
      <w:bookmarkEnd w:id="0"/>
      <w:r w:rsidRPr="001D135F">
        <w:rPr>
          <w:rFonts w:asciiTheme="majorHAnsi" w:hAnsiTheme="majorHAnsi" w:cstheme="majorHAnsi"/>
          <w:b/>
          <w:bCs/>
          <w:sz w:val="24"/>
          <w:szCs w:val="24"/>
          <w:highlight w:val="white"/>
        </w:rPr>
        <w:t>NORMATIVA APLICABLE A LA ENTIDAD</w:t>
      </w:r>
    </w:p>
    <w:p w14:paraId="05CDDE53" w14:textId="77777777" w:rsidR="008C462D" w:rsidRPr="008C462D" w:rsidRDefault="008C462D" w:rsidP="008C462D">
      <w:pPr>
        <w:rPr>
          <w:highlight w:val="white"/>
        </w:rPr>
      </w:pPr>
    </w:p>
    <w:p w14:paraId="109B0FA3" w14:textId="0DE4EBBB" w:rsidR="00DC706E" w:rsidRPr="001D135F" w:rsidRDefault="00000000" w:rsidP="00DF3491">
      <w:pPr>
        <w:numPr>
          <w:ilvl w:val="0"/>
          <w:numId w:val="13"/>
        </w:numPr>
        <w:spacing w:after="24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ESCRITURA DE CONSTITUCIÓN DE LA SOCIEDAD.</w:t>
      </w:r>
      <w:hyperlink r:id="rId7">
        <w:r w:rsidR="00DC706E" w:rsidRPr="001D135F">
          <w:rPr>
            <w:rFonts w:asciiTheme="majorHAnsi" w:hAnsiTheme="majorHAnsi" w:cstheme="majorHAnsi"/>
            <w:color w:val="22323D"/>
            <w:sz w:val="24"/>
            <w:szCs w:val="24"/>
            <w:highlight w:val="white"/>
          </w:rPr>
          <w:t xml:space="preserve"> </w:t>
        </w:r>
      </w:hyperlink>
      <w:hyperlink r:id="rId8">
        <w:r w:rsidR="008C462D" w:rsidRPr="008C462D">
          <w:rPr>
            <w:rFonts w:asciiTheme="majorHAnsi" w:hAnsiTheme="majorHAnsi" w:cstheme="majorHAnsi"/>
            <w:b/>
            <w:bCs/>
            <w:color w:val="007991"/>
            <w:sz w:val="24"/>
            <w:szCs w:val="24"/>
            <w:highlight w:val="white"/>
          </w:rPr>
          <w:t>ENLACE ESCRITURA</w:t>
        </w:r>
        <w:r w:rsidRPr="001D135F">
          <w:rPr>
            <w:rFonts w:asciiTheme="majorHAnsi" w:hAnsiTheme="majorHAnsi" w:cstheme="majorHAnsi"/>
            <w:color w:val="007991"/>
            <w:sz w:val="24"/>
            <w:szCs w:val="24"/>
            <w:highlight w:val="white"/>
          </w:rPr>
          <w:t>.</w:t>
        </w:r>
      </w:hyperlink>
    </w:p>
    <w:p w14:paraId="27B3A586" w14:textId="34693C24" w:rsidR="00DC706E" w:rsidRPr="008C462D" w:rsidRDefault="00000000" w:rsidP="00DF3491">
      <w:pPr>
        <w:numPr>
          <w:ilvl w:val="0"/>
          <w:numId w:val="13"/>
        </w:numPr>
        <w:spacing w:after="240" w:line="240" w:lineRule="auto"/>
        <w:ind w:left="714" w:hanging="357"/>
        <w:jc w:val="both"/>
        <w:rPr>
          <w:rFonts w:asciiTheme="majorHAnsi" w:hAnsiTheme="majorHAnsi" w:cstheme="majorHAnsi"/>
          <w:b/>
          <w:bCs/>
          <w:color w:val="007991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RDL 1/2010, de 2 Julio, del texto refundido de la Ley de Sociedades de Capital, que deroga la anterior Ley 2/1995, de 23 de Marzo, de Sociedades de Responsabilidad Limitada, parte del Código de Comercio y la Ley de las Sociedades Anónimas (RD Legislativo 1564/1989, de 22 de Diciembre).</w:t>
      </w:r>
      <w:hyperlink r:id="rId9">
        <w:r w:rsidR="00DC706E" w:rsidRPr="001D135F">
          <w:rPr>
            <w:rFonts w:asciiTheme="majorHAnsi" w:hAnsiTheme="majorHAnsi" w:cstheme="majorHAnsi"/>
            <w:color w:val="22323D"/>
            <w:sz w:val="24"/>
            <w:szCs w:val="24"/>
            <w:highlight w:val="white"/>
          </w:rPr>
          <w:t xml:space="preserve"> </w:t>
        </w:r>
      </w:hyperlink>
      <w:hyperlink r:id="rId10">
        <w:r w:rsidR="008C462D" w:rsidRPr="008C462D">
          <w:rPr>
            <w:rFonts w:asciiTheme="majorHAnsi" w:hAnsiTheme="majorHAnsi" w:cstheme="majorHAnsi"/>
            <w:b/>
            <w:bCs/>
            <w:color w:val="007991"/>
            <w:sz w:val="24"/>
            <w:szCs w:val="24"/>
            <w:highlight w:val="white"/>
          </w:rPr>
          <w:t>ENLACE NORMATIVA.</w:t>
        </w:r>
      </w:hyperlink>
    </w:p>
    <w:p w14:paraId="31E1E032" w14:textId="3EBB3740" w:rsidR="00DC706E" w:rsidRPr="008C462D" w:rsidRDefault="00000000" w:rsidP="00DF3491">
      <w:pPr>
        <w:numPr>
          <w:ilvl w:val="0"/>
          <w:numId w:val="13"/>
        </w:numPr>
        <w:spacing w:after="240" w:line="240" w:lineRule="auto"/>
        <w:ind w:left="714" w:hanging="357"/>
        <w:jc w:val="both"/>
        <w:rPr>
          <w:rFonts w:asciiTheme="majorHAnsi" w:hAnsiTheme="majorHAnsi" w:cstheme="majorHAnsi"/>
          <w:b/>
          <w:bCs/>
          <w:color w:val="007991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Reglamento General de Protección de Datos (REGLAMENTO (UE) 2016/679 del Parlamento Europeo y del Consejo de 27 de abril de 2016 relativo a la protección de las personas físicas en lo que respecta al tratamiento de datos personales y a la libre circulación de estos datos y por el que se deroga la Directiva 95/46/CE).</w:t>
      </w:r>
      <w:hyperlink r:id="rId11">
        <w:r w:rsidR="00DC706E" w:rsidRPr="001D135F">
          <w:rPr>
            <w:rFonts w:asciiTheme="majorHAnsi" w:hAnsiTheme="majorHAnsi" w:cstheme="majorHAnsi"/>
            <w:color w:val="22323D"/>
            <w:sz w:val="24"/>
            <w:szCs w:val="24"/>
            <w:highlight w:val="white"/>
          </w:rPr>
          <w:t xml:space="preserve"> </w:t>
        </w:r>
      </w:hyperlink>
      <w:hyperlink r:id="rId12">
        <w:r w:rsidR="008C462D" w:rsidRPr="008C462D">
          <w:rPr>
            <w:rFonts w:asciiTheme="majorHAnsi" w:hAnsiTheme="majorHAnsi" w:cstheme="majorHAnsi"/>
            <w:b/>
            <w:bCs/>
            <w:color w:val="007991"/>
            <w:sz w:val="24"/>
            <w:szCs w:val="24"/>
            <w:highlight w:val="white"/>
          </w:rPr>
          <w:t>ENLACE NORMATIVA.</w:t>
        </w:r>
      </w:hyperlink>
    </w:p>
    <w:p w14:paraId="4162A1D3" w14:textId="3DA2E1ED" w:rsidR="00DC706E" w:rsidRPr="001D135F" w:rsidRDefault="00000000" w:rsidP="00DF3491">
      <w:pPr>
        <w:numPr>
          <w:ilvl w:val="0"/>
          <w:numId w:val="13"/>
        </w:numPr>
        <w:spacing w:after="24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Ley 38-2003, de 17 de noviembre, General de Subvenciones.</w:t>
      </w:r>
      <w:hyperlink r:id="rId13">
        <w:r w:rsidR="00DC706E" w:rsidRPr="001D135F">
          <w:rPr>
            <w:rFonts w:asciiTheme="majorHAnsi" w:hAnsiTheme="majorHAnsi" w:cstheme="majorHAnsi"/>
            <w:color w:val="22323D"/>
            <w:sz w:val="24"/>
            <w:szCs w:val="24"/>
            <w:highlight w:val="white"/>
          </w:rPr>
          <w:t xml:space="preserve"> </w:t>
        </w:r>
      </w:hyperlink>
      <w:hyperlink r:id="rId14">
        <w:r w:rsidR="008C462D" w:rsidRPr="008C462D">
          <w:rPr>
            <w:rFonts w:asciiTheme="majorHAnsi" w:hAnsiTheme="majorHAnsi" w:cstheme="majorHAnsi"/>
            <w:b/>
            <w:bCs/>
            <w:color w:val="007991"/>
            <w:sz w:val="24"/>
            <w:szCs w:val="24"/>
            <w:highlight w:val="white"/>
          </w:rPr>
          <w:t>ENLACE NORMATIVA.</w:t>
        </w:r>
      </w:hyperlink>
    </w:p>
    <w:p w14:paraId="7FE6F650" w14:textId="34A2C429" w:rsidR="00DC706E" w:rsidRPr="008C462D" w:rsidRDefault="00000000" w:rsidP="00DF3491">
      <w:pPr>
        <w:numPr>
          <w:ilvl w:val="0"/>
          <w:numId w:val="13"/>
        </w:numPr>
        <w:spacing w:after="240" w:line="240" w:lineRule="auto"/>
        <w:ind w:left="714" w:hanging="357"/>
        <w:jc w:val="both"/>
        <w:rPr>
          <w:rFonts w:asciiTheme="majorHAnsi" w:hAnsiTheme="majorHAnsi" w:cstheme="majorHAnsi"/>
          <w:b/>
          <w:bCs/>
          <w:color w:val="007991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Orden 368-2019, de 28 de marzo, por la que se desarrolla el RD 694-2017, de 3 de Julio.</w:t>
      </w:r>
      <w:hyperlink r:id="rId15">
        <w:r w:rsidR="00DC706E" w:rsidRPr="001D135F">
          <w:rPr>
            <w:rFonts w:asciiTheme="majorHAnsi" w:hAnsiTheme="majorHAnsi" w:cstheme="majorHAnsi"/>
            <w:color w:val="22323D"/>
            <w:sz w:val="24"/>
            <w:szCs w:val="24"/>
            <w:highlight w:val="white"/>
          </w:rPr>
          <w:t xml:space="preserve"> </w:t>
        </w:r>
      </w:hyperlink>
      <w:hyperlink r:id="rId16">
        <w:r w:rsidR="008C462D" w:rsidRPr="008C462D">
          <w:rPr>
            <w:rFonts w:asciiTheme="majorHAnsi" w:hAnsiTheme="majorHAnsi" w:cstheme="majorHAnsi"/>
            <w:b/>
            <w:bCs/>
            <w:color w:val="007991"/>
            <w:sz w:val="24"/>
            <w:szCs w:val="24"/>
            <w:highlight w:val="white"/>
          </w:rPr>
          <w:t>ENLACE NORMATIVA.</w:t>
        </w:r>
      </w:hyperlink>
    </w:p>
    <w:p w14:paraId="5A845305" w14:textId="522323C9" w:rsidR="00DC706E" w:rsidRPr="001D135F" w:rsidRDefault="00000000" w:rsidP="00DF3491">
      <w:pPr>
        <w:numPr>
          <w:ilvl w:val="0"/>
          <w:numId w:val="13"/>
        </w:numPr>
        <w:spacing w:after="24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Ley 12/2014, de 26 de diciembre, de transparencia y de acceso a la información pública</w:t>
      </w:r>
      <w:r w:rsidR="008C462D"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.</w:t>
      </w:r>
      <w:hyperlink r:id="rId17">
        <w:r w:rsidR="008C462D" w:rsidRPr="001D135F">
          <w:rPr>
            <w:rFonts w:asciiTheme="majorHAnsi" w:hAnsiTheme="majorHAnsi" w:cstheme="majorHAnsi"/>
            <w:color w:val="22323D"/>
            <w:sz w:val="24"/>
            <w:szCs w:val="24"/>
            <w:highlight w:val="white"/>
          </w:rPr>
          <w:t xml:space="preserve"> </w:t>
        </w:r>
      </w:hyperlink>
      <w:hyperlink r:id="rId18">
        <w:r w:rsidR="008C462D" w:rsidRPr="008C462D">
          <w:rPr>
            <w:rFonts w:asciiTheme="majorHAnsi" w:hAnsiTheme="majorHAnsi" w:cstheme="majorHAnsi"/>
            <w:b/>
            <w:bCs/>
            <w:color w:val="007991"/>
            <w:sz w:val="24"/>
            <w:szCs w:val="24"/>
            <w:highlight w:val="white"/>
          </w:rPr>
          <w:t>ENLACE NORMATIVA.</w:t>
        </w:r>
      </w:hyperlink>
    </w:p>
    <w:p w14:paraId="2171DFAE" w14:textId="6626FB2B" w:rsidR="00DC706E" w:rsidRPr="001D135F" w:rsidRDefault="00000000" w:rsidP="00DF3491">
      <w:pPr>
        <w:numPr>
          <w:ilvl w:val="0"/>
          <w:numId w:val="13"/>
        </w:numPr>
        <w:spacing w:after="24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Ley 19/2013, de 09 de diciembre, de transparencia, acceso a la información pública y buen Gobierno. (Normativa Estatal).</w:t>
      </w:r>
      <w:hyperlink r:id="rId19">
        <w:r w:rsidR="00DC706E" w:rsidRPr="001D135F">
          <w:rPr>
            <w:rFonts w:asciiTheme="majorHAnsi" w:hAnsiTheme="majorHAnsi" w:cstheme="majorHAnsi"/>
            <w:color w:val="22323D"/>
            <w:sz w:val="24"/>
            <w:szCs w:val="24"/>
            <w:highlight w:val="white"/>
          </w:rPr>
          <w:t xml:space="preserve"> </w:t>
        </w:r>
      </w:hyperlink>
      <w:hyperlink r:id="rId20">
        <w:r w:rsidR="008C462D" w:rsidRPr="008C462D">
          <w:rPr>
            <w:rFonts w:asciiTheme="majorHAnsi" w:hAnsiTheme="majorHAnsi" w:cstheme="majorHAnsi"/>
            <w:b/>
            <w:bCs/>
            <w:color w:val="007991"/>
            <w:sz w:val="24"/>
            <w:szCs w:val="24"/>
            <w:highlight w:val="white"/>
          </w:rPr>
          <w:t>ENLACE NORMATIVA.</w:t>
        </w:r>
      </w:hyperlink>
    </w:p>
    <w:p w14:paraId="6DE56E1F" w14:textId="77777777" w:rsidR="008C462D" w:rsidRDefault="008C462D" w:rsidP="001D135F">
      <w:pPr>
        <w:pStyle w:val="Ttulo2"/>
        <w:keepNext w:val="0"/>
        <w:keepLines w:val="0"/>
        <w:shd w:val="clear" w:color="auto" w:fill="FFFFFF"/>
        <w:spacing w:before="0" w:after="0"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  <w:bookmarkStart w:id="1" w:name="_f8f1sq8dnhf2" w:colFirst="0" w:colLast="0"/>
      <w:bookmarkEnd w:id="1"/>
    </w:p>
    <w:p w14:paraId="5BCAF2D3" w14:textId="77777777" w:rsidR="00DC706E" w:rsidRPr="001D135F" w:rsidRDefault="00DC706E" w:rsidP="001D135F">
      <w:p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13D27AC5" w14:textId="77777777" w:rsidR="00DC706E" w:rsidRPr="001D135F" w:rsidRDefault="00DC706E" w:rsidP="001D135F">
      <w:p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3707FD1F" w14:textId="77777777" w:rsidR="00DC706E" w:rsidRPr="001D135F" w:rsidRDefault="00DC706E" w:rsidP="001D135F">
      <w:p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sectPr w:rsidR="00DC706E" w:rsidRPr="001D135F">
      <w:headerReference w:type="default" r:id="rId21"/>
      <w:footerReference w:type="default" r:id="rId2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D159F" w14:textId="77777777" w:rsidR="001D052F" w:rsidRDefault="001D052F" w:rsidP="001D135F">
      <w:pPr>
        <w:spacing w:line="240" w:lineRule="auto"/>
      </w:pPr>
      <w:r>
        <w:separator/>
      </w:r>
    </w:p>
  </w:endnote>
  <w:endnote w:type="continuationSeparator" w:id="0">
    <w:p w14:paraId="6651229E" w14:textId="77777777" w:rsidR="001D052F" w:rsidRDefault="001D052F" w:rsidP="001D13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86D17F8-E9D2-49C8-8739-7EDCF2A7C539}"/>
    <w:embedBold r:id="rId2" w:fontKey="{A70204B4-9C6C-4D69-94E9-8FD834BCE41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129DF07-B852-4DF5-BCA9-0B4A0DD364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48AA" w14:textId="77777777" w:rsidR="005A3455" w:rsidRPr="001D135F" w:rsidRDefault="005A3455" w:rsidP="005A3455">
    <w:pPr>
      <w:shd w:val="clear" w:color="auto" w:fill="FFFFFF"/>
      <w:spacing w:line="240" w:lineRule="auto"/>
      <w:jc w:val="both"/>
      <w:rPr>
        <w:rFonts w:asciiTheme="majorHAnsi" w:hAnsiTheme="majorHAnsi" w:cstheme="majorHAnsi"/>
        <w:color w:val="22323D"/>
        <w:sz w:val="24"/>
        <w:szCs w:val="24"/>
        <w:highlight w:val="white"/>
      </w:rPr>
    </w:pPr>
    <w:r w:rsidRPr="001D135F">
      <w:rPr>
        <w:rFonts w:asciiTheme="majorHAnsi" w:hAnsiTheme="majorHAnsi" w:cstheme="majorHAnsi"/>
        <w:color w:val="22323D"/>
        <w:sz w:val="24"/>
        <w:szCs w:val="24"/>
        <w:highlight w:val="white"/>
      </w:rPr>
      <w:t>Responsable: Juan Pablo Cabrera Borges S.L</w:t>
    </w:r>
  </w:p>
  <w:p w14:paraId="48AC59F4" w14:textId="696B352E" w:rsidR="005A3455" w:rsidRPr="001D135F" w:rsidRDefault="005A3455" w:rsidP="005A3455">
    <w:pPr>
      <w:shd w:val="clear" w:color="auto" w:fill="FFFFFF"/>
      <w:spacing w:line="240" w:lineRule="auto"/>
      <w:jc w:val="both"/>
      <w:rPr>
        <w:rFonts w:asciiTheme="majorHAnsi" w:hAnsiTheme="majorHAnsi" w:cstheme="majorHAnsi"/>
        <w:color w:val="22323D"/>
        <w:sz w:val="24"/>
        <w:szCs w:val="24"/>
        <w:highlight w:val="white"/>
      </w:rPr>
    </w:pPr>
    <w:r w:rsidRPr="001D135F">
      <w:rPr>
        <w:rFonts w:asciiTheme="majorHAnsi" w:hAnsiTheme="majorHAnsi" w:cstheme="majorHAnsi"/>
        <w:color w:val="22323D"/>
        <w:sz w:val="24"/>
        <w:szCs w:val="24"/>
        <w:highlight w:val="white"/>
      </w:rPr>
      <w:t xml:space="preserve">Fecha de actualización: </w:t>
    </w:r>
    <w:r w:rsidR="002A634A">
      <w:rPr>
        <w:rFonts w:asciiTheme="majorHAnsi" w:hAnsiTheme="majorHAnsi" w:cstheme="majorHAnsi"/>
        <w:color w:val="22323D"/>
        <w:sz w:val="24"/>
        <w:szCs w:val="24"/>
        <w:highlight w:val="white"/>
      </w:rPr>
      <w:t>08/10/2026</w:t>
    </w:r>
  </w:p>
  <w:p w14:paraId="1B40398B" w14:textId="69112985" w:rsidR="005A3455" w:rsidRPr="005A3455" w:rsidRDefault="005A3455" w:rsidP="005A3455">
    <w:pPr>
      <w:shd w:val="clear" w:color="auto" w:fill="FFFFFF"/>
      <w:spacing w:line="240" w:lineRule="auto"/>
      <w:jc w:val="both"/>
      <w:rPr>
        <w:rFonts w:asciiTheme="majorHAnsi" w:hAnsiTheme="majorHAnsi" w:cstheme="majorHAnsi"/>
        <w:color w:val="22323D"/>
        <w:sz w:val="24"/>
        <w:szCs w:val="24"/>
        <w:highlight w:val="white"/>
      </w:rPr>
    </w:pPr>
    <w:r w:rsidRPr="001D135F">
      <w:rPr>
        <w:rFonts w:asciiTheme="majorHAnsi" w:hAnsiTheme="majorHAnsi" w:cstheme="majorHAnsi"/>
        <w:color w:val="22323D"/>
        <w:sz w:val="24"/>
        <w:szCs w:val="24"/>
        <w:highlight w:val="white"/>
      </w:rPr>
      <w:t>Fecha desde que existen los datos: 20/07/2020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A6374" w14:textId="77777777" w:rsidR="001D052F" w:rsidRDefault="001D052F" w:rsidP="001D135F">
      <w:pPr>
        <w:spacing w:line="240" w:lineRule="auto"/>
      </w:pPr>
      <w:r>
        <w:separator/>
      </w:r>
    </w:p>
  </w:footnote>
  <w:footnote w:type="continuationSeparator" w:id="0">
    <w:p w14:paraId="2686FE4E" w14:textId="77777777" w:rsidR="001D052F" w:rsidRDefault="001D052F" w:rsidP="001D13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B7DFD" w14:textId="668E1926" w:rsidR="00CD5B0B" w:rsidRDefault="00CD5B0B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467A7E9" wp14:editId="2B2BCF3E">
          <wp:simplePos x="0" y="0"/>
          <wp:positionH relativeFrom="column">
            <wp:posOffset>-295275</wp:posOffset>
          </wp:positionH>
          <wp:positionV relativeFrom="paragraph">
            <wp:posOffset>-180975</wp:posOffset>
          </wp:positionV>
          <wp:extent cx="2302743" cy="523875"/>
          <wp:effectExtent l="0" t="0" r="2540" b="0"/>
          <wp:wrapThrough wrapText="bothSides">
            <wp:wrapPolygon edited="0">
              <wp:start x="0" y="0"/>
              <wp:lineTo x="0" y="20422"/>
              <wp:lineTo x="16084" y="20422"/>
              <wp:lineTo x="20194" y="20422"/>
              <wp:lineTo x="21445" y="18851"/>
              <wp:lineTo x="21445" y="5498"/>
              <wp:lineTo x="5361" y="0"/>
              <wp:lineTo x="0" y="0"/>
            </wp:wrapPolygon>
          </wp:wrapThrough>
          <wp:docPr id="1308400879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6271065" name="Imagen 1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2743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26E92"/>
    <w:multiLevelType w:val="multilevel"/>
    <w:tmpl w:val="4200521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8470E53"/>
    <w:multiLevelType w:val="multilevel"/>
    <w:tmpl w:val="7310AAA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56002AA"/>
    <w:multiLevelType w:val="multilevel"/>
    <w:tmpl w:val="5CF0ECC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9A0130F"/>
    <w:multiLevelType w:val="multilevel"/>
    <w:tmpl w:val="9856A15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9D50FC5"/>
    <w:multiLevelType w:val="multilevel"/>
    <w:tmpl w:val="4D60C75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EC91BFA"/>
    <w:multiLevelType w:val="multilevel"/>
    <w:tmpl w:val="DB98103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1857DC6"/>
    <w:multiLevelType w:val="multilevel"/>
    <w:tmpl w:val="C3A0564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34F74EB"/>
    <w:multiLevelType w:val="multilevel"/>
    <w:tmpl w:val="3DBEFBB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5CC6700"/>
    <w:multiLevelType w:val="multilevel"/>
    <w:tmpl w:val="57BC1A9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E2B519F"/>
    <w:multiLevelType w:val="multilevel"/>
    <w:tmpl w:val="191CA26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A37115D"/>
    <w:multiLevelType w:val="multilevel"/>
    <w:tmpl w:val="A6B26AC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9341C47"/>
    <w:multiLevelType w:val="hybridMultilevel"/>
    <w:tmpl w:val="25987D18"/>
    <w:lvl w:ilvl="0" w:tplc="DD6E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EE7A88"/>
    <w:multiLevelType w:val="multilevel"/>
    <w:tmpl w:val="23EA107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6817157">
    <w:abstractNumId w:val="10"/>
  </w:num>
  <w:num w:numId="2" w16cid:durableId="2028210113">
    <w:abstractNumId w:val="3"/>
  </w:num>
  <w:num w:numId="3" w16cid:durableId="962074992">
    <w:abstractNumId w:val="8"/>
  </w:num>
  <w:num w:numId="4" w16cid:durableId="741755939">
    <w:abstractNumId w:val="12"/>
  </w:num>
  <w:num w:numId="5" w16cid:durableId="1187908131">
    <w:abstractNumId w:val="6"/>
  </w:num>
  <w:num w:numId="6" w16cid:durableId="1662350802">
    <w:abstractNumId w:val="7"/>
  </w:num>
  <w:num w:numId="7" w16cid:durableId="1175143885">
    <w:abstractNumId w:val="0"/>
  </w:num>
  <w:num w:numId="8" w16cid:durableId="1306858673">
    <w:abstractNumId w:val="5"/>
  </w:num>
  <w:num w:numId="9" w16cid:durableId="6491887">
    <w:abstractNumId w:val="4"/>
  </w:num>
  <w:num w:numId="10" w16cid:durableId="533345291">
    <w:abstractNumId w:val="9"/>
  </w:num>
  <w:num w:numId="11" w16cid:durableId="540097211">
    <w:abstractNumId w:val="1"/>
  </w:num>
  <w:num w:numId="12" w16cid:durableId="1162889747">
    <w:abstractNumId w:val="11"/>
  </w:num>
  <w:num w:numId="13" w16cid:durableId="1444417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06E"/>
    <w:rsid w:val="001D052F"/>
    <w:rsid w:val="001D135F"/>
    <w:rsid w:val="00270CA3"/>
    <w:rsid w:val="002A634A"/>
    <w:rsid w:val="00355A55"/>
    <w:rsid w:val="005677ED"/>
    <w:rsid w:val="005A3455"/>
    <w:rsid w:val="006A6893"/>
    <w:rsid w:val="0076171F"/>
    <w:rsid w:val="008059E8"/>
    <w:rsid w:val="008C462D"/>
    <w:rsid w:val="00944A90"/>
    <w:rsid w:val="00CD5B0B"/>
    <w:rsid w:val="00CE12BD"/>
    <w:rsid w:val="00D6091C"/>
    <w:rsid w:val="00DC706E"/>
    <w:rsid w:val="00DF3491"/>
    <w:rsid w:val="00F7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7F081"/>
  <w15:docId w15:val="{D2BD1438-52E3-4690-8DA6-A2A314AE8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1D135F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135F"/>
  </w:style>
  <w:style w:type="paragraph" w:styleId="Piedepgina">
    <w:name w:val="footer"/>
    <w:basedOn w:val="Normal"/>
    <w:link w:val="PiedepginaCar"/>
    <w:uiPriority w:val="99"/>
    <w:unhideWhenUsed/>
    <w:rsid w:val="001D135F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135F"/>
  </w:style>
  <w:style w:type="paragraph" w:styleId="Prrafodelista">
    <w:name w:val="List Paragraph"/>
    <w:basedOn w:val="Normal"/>
    <w:uiPriority w:val="34"/>
    <w:qFormat/>
    <w:rsid w:val="008C4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SGGLEhe-6dm-82fMfAfXYxUwk9e5sV52/view?usp=sharing" TargetMode="External"/><Relationship Id="rId13" Type="http://schemas.openxmlformats.org/officeDocument/2006/relationships/hyperlink" Target="https://drive.google.com/file/d/1XfwWiSZnERY3qNRe2RIPJV_PakbjpAX1/view?usp=sharing" TargetMode="External"/><Relationship Id="rId18" Type="http://schemas.openxmlformats.org/officeDocument/2006/relationships/hyperlink" Target="https://www.boe.es/buscar/doc.php?id=BOE-A-2015-1114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drive.google.com/file/d/1SGGLEhe-6dm-82fMfAfXYxUwk9e5sV52/view?usp=sharing" TargetMode="External"/><Relationship Id="rId12" Type="http://schemas.openxmlformats.org/officeDocument/2006/relationships/hyperlink" Target="https://www.boe.es/doue/2016/119/L00001-00088.pdf" TargetMode="External"/><Relationship Id="rId17" Type="http://schemas.openxmlformats.org/officeDocument/2006/relationships/hyperlink" Target="https://www.boe.es/buscar/doc.php?id=BOE-A-2015-1114" TargetMode="Externa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9Prrc8oDu1q0P0FHj-ZOmcGYRz4TnvMF/view?usp=sharing" TargetMode="External"/><Relationship Id="rId20" Type="http://schemas.openxmlformats.org/officeDocument/2006/relationships/hyperlink" Target="https://drive.google.com/file/d/1T5m9EWf0tlGslFEtZxSBq8ylUgt3mTwC/view?usp=sharin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oe.es/doue/2016/119/L00001-00088.pdf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rive.google.com/file/d/19Prrc8oDu1q0P0FHj-ZOmcGYRz4TnvMF/view?usp=sharing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boe.es/eli/es/rdlg/2010/07/02/1/con" TargetMode="External"/><Relationship Id="rId19" Type="http://schemas.openxmlformats.org/officeDocument/2006/relationships/hyperlink" Target="https://drive.google.com/file/d/1T5m9EWf0tlGslFEtZxSBq8ylUgt3mTwC/view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e.es/eli/es/rdlg/2010/07/02/1/con" TargetMode="External"/><Relationship Id="rId14" Type="http://schemas.openxmlformats.org/officeDocument/2006/relationships/hyperlink" Target="https://drive.google.com/file/d/1XfwWiSZnERY3qNRe2RIPJV_PakbjpAX1/view?usp=sharing" TargetMode="External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Dayra Lantigua Santana</cp:lastModifiedBy>
  <cp:revision>5</cp:revision>
  <dcterms:created xsi:type="dcterms:W3CDTF">2025-12-02T10:35:00Z</dcterms:created>
  <dcterms:modified xsi:type="dcterms:W3CDTF">2026-10-08T13:57:00Z</dcterms:modified>
</cp:coreProperties>
</file>